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BA" w:rsidRPr="00126272" w:rsidRDefault="00DD1CBA" w:rsidP="00DD1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72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подачи заявки на подключение к системам водоснабжения и водоотведения</w:t>
      </w:r>
      <w:r w:rsidR="00126272">
        <w:rPr>
          <w:rFonts w:ascii="Times New Roman" w:hAnsi="Times New Roman" w:cs="Times New Roman"/>
          <w:b/>
          <w:sz w:val="28"/>
          <w:szCs w:val="28"/>
        </w:rPr>
        <w:t xml:space="preserve"> АО «НОКК»</w:t>
      </w:r>
      <w:r w:rsidRPr="00126272">
        <w:rPr>
          <w:rFonts w:ascii="Times New Roman" w:hAnsi="Times New Roman" w:cs="Times New Roman"/>
          <w:b/>
          <w:sz w:val="28"/>
          <w:szCs w:val="28"/>
        </w:rPr>
        <w:t>:</w:t>
      </w:r>
    </w:p>
    <w:p w:rsidR="00DD1CBA" w:rsidRDefault="00DD1CBA" w:rsidP="00DD1CBA">
      <w:pPr>
        <w:pStyle w:val="20"/>
        <w:shd w:val="clear" w:color="auto" w:fill="auto"/>
        <w:tabs>
          <w:tab w:val="left" w:pos="1175"/>
        </w:tabs>
        <w:spacing w:before="0" w:after="0"/>
        <w:ind w:left="1760"/>
        <w:jc w:val="both"/>
      </w:pPr>
    </w:p>
    <w:p w:rsidR="00DD1CBA" w:rsidRDefault="00DD1CBA" w:rsidP="00DD1CBA">
      <w:pPr>
        <w:pStyle w:val="20"/>
        <w:numPr>
          <w:ilvl w:val="0"/>
          <w:numId w:val="3"/>
        </w:numPr>
        <w:shd w:val="clear" w:color="auto" w:fill="auto"/>
        <w:tabs>
          <w:tab w:val="left" w:pos="83"/>
        </w:tabs>
        <w:spacing w:before="0" w:after="0"/>
        <w:ind w:left="0" w:firstLine="83"/>
        <w:rPr>
          <w:sz w:val="24"/>
          <w:szCs w:val="24"/>
        </w:rPr>
      </w:pPr>
      <w:r w:rsidRPr="00DD1CBA">
        <w:rPr>
          <w:sz w:val="24"/>
          <w:szCs w:val="24"/>
        </w:rPr>
        <w:t>копии учредительных документов, а также документы, подтверждающие полномочия лица, подписавшего запрос;</w:t>
      </w:r>
    </w:p>
    <w:p w:rsidR="00DD1CBA" w:rsidRPr="00DD1CBA" w:rsidRDefault="00DD1CBA" w:rsidP="00DD1CBA">
      <w:pPr>
        <w:pStyle w:val="20"/>
        <w:shd w:val="clear" w:color="auto" w:fill="auto"/>
        <w:tabs>
          <w:tab w:val="left" w:pos="83"/>
        </w:tabs>
        <w:spacing w:before="0" w:after="0"/>
        <w:ind w:firstLine="83"/>
        <w:rPr>
          <w:sz w:val="24"/>
          <w:szCs w:val="24"/>
        </w:rPr>
      </w:pPr>
    </w:p>
    <w:p w:rsidR="00DD1CBA" w:rsidRDefault="00DD1CBA" w:rsidP="00126272">
      <w:pPr>
        <w:pStyle w:val="20"/>
        <w:numPr>
          <w:ilvl w:val="0"/>
          <w:numId w:val="3"/>
        </w:numPr>
        <w:shd w:val="clear" w:color="auto" w:fill="auto"/>
        <w:tabs>
          <w:tab w:val="left" w:pos="83"/>
        </w:tabs>
        <w:spacing w:before="0" w:after="0"/>
        <w:ind w:left="0" w:firstLine="83"/>
        <w:rPr>
          <w:sz w:val="24"/>
          <w:szCs w:val="24"/>
        </w:rPr>
      </w:pPr>
      <w:r w:rsidRPr="00DD1CBA">
        <w:rPr>
          <w:sz w:val="24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126272" w:rsidRPr="00DD1CBA" w:rsidRDefault="00126272" w:rsidP="00126272">
      <w:pPr>
        <w:pStyle w:val="20"/>
        <w:shd w:val="clear" w:color="auto" w:fill="auto"/>
        <w:tabs>
          <w:tab w:val="left" w:pos="83"/>
        </w:tabs>
        <w:spacing w:before="0" w:after="0"/>
        <w:ind w:firstLine="83"/>
        <w:rPr>
          <w:sz w:val="24"/>
          <w:szCs w:val="24"/>
        </w:rPr>
      </w:pPr>
    </w:p>
    <w:p w:rsidR="00DD1CBA" w:rsidRDefault="00DD1CBA" w:rsidP="00126272">
      <w:pPr>
        <w:pStyle w:val="20"/>
        <w:numPr>
          <w:ilvl w:val="0"/>
          <w:numId w:val="3"/>
        </w:numPr>
        <w:shd w:val="clear" w:color="auto" w:fill="auto"/>
        <w:tabs>
          <w:tab w:val="left" w:pos="83"/>
        </w:tabs>
        <w:spacing w:before="0" w:after="0"/>
        <w:ind w:left="0" w:firstLine="83"/>
        <w:rPr>
          <w:sz w:val="24"/>
          <w:szCs w:val="24"/>
        </w:rPr>
      </w:pPr>
      <w:r w:rsidRPr="00DD1CBA">
        <w:rPr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26272" w:rsidRPr="00DD1CBA" w:rsidRDefault="00126272" w:rsidP="00126272">
      <w:pPr>
        <w:pStyle w:val="20"/>
        <w:shd w:val="clear" w:color="auto" w:fill="auto"/>
        <w:tabs>
          <w:tab w:val="left" w:pos="83"/>
        </w:tabs>
        <w:spacing w:before="0" w:after="0"/>
        <w:ind w:firstLine="83"/>
        <w:rPr>
          <w:sz w:val="24"/>
          <w:szCs w:val="24"/>
        </w:rPr>
      </w:pPr>
    </w:p>
    <w:p w:rsidR="00DD1CBA" w:rsidRDefault="00DD1CBA" w:rsidP="00126272">
      <w:pPr>
        <w:pStyle w:val="20"/>
        <w:numPr>
          <w:ilvl w:val="0"/>
          <w:numId w:val="3"/>
        </w:numPr>
        <w:shd w:val="clear" w:color="auto" w:fill="auto"/>
        <w:tabs>
          <w:tab w:val="left" w:pos="83"/>
        </w:tabs>
        <w:spacing w:before="0" w:after="0" w:line="240" w:lineRule="exact"/>
        <w:ind w:left="0" w:firstLine="83"/>
        <w:rPr>
          <w:sz w:val="24"/>
          <w:szCs w:val="24"/>
        </w:rPr>
      </w:pPr>
      <w:r w:rsidRPr="00DD1CBA">
        <w:rPr>
          <w:sz w:val="24"/>
          <w:szCs w:val="24"/>
        </w:rPr>
        <w:t>информацию о разрешенном использовании земельного участка;</w:t>
      </w:r>
    </w:p>
    <w:p w:rsidR="00126272" w:rsidRPr="00DD1CBA" w:rsidRDefault="00126272" w:rsidP="00126272">
      <w:pPr>
        <w:pStyle w:val="20"/>
        <w:shd w:val="clear" w:color="auto" w:fill="auto"/>
        <w:tabs>
          <w:tab w:val="left" w:pos="83"/>
        </w:tabs>
        <w:spacing w:before="0" w:after="0" w:line="240" w:lineRule="exact"/>
        <w:ind w:firstLine="83"/>
        <w:rPr>
          <w:sz w:val="24"/>
          <w:szCs w:val="24"/>
        </w:rPr>
      </w:pPr>
    </w:p>
    <w:p w:rsidR="00DD1CBA" w:rsidRDefault="00DD1CBA" w:rsidP="00126272">
      <w:pPr>
        <w:pStyle w:val="20"/>
        <w:numPr>
          <w:ilvl w:val="0"/>
          <w:numId w:val="3"/>
        </w:numPr>
        <w:shd w:val="clear" w:color="auto" w:fill="auto"/>
        <w:tabs>
          <w:tab w:val="left" w:pos="83"/>
        </w:tabs>
        <w:spacing w:before="0" w:after="0" w:line="283" w:lineRule="exact"/>
        <w:ind w:left="0" w:firstLine="83"/>
        <w:rPr>
          <w:sz w:val="24"/>
          <w:szCs w:val="24"/>
        </w:rPr>
      </w:pPr>
      <w:r w:rsidRPr="00DD1CBA">
        <w:rPr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126272" w:rsidRPr="00DD1CBA" w:rsidRDefault="00126272" w:rsidP="00126272">
      <w:pPr>
        <w:pStyle w:val="20"/>
        <w:shd w:val="clear" w:color="auto" w:fill="auto"/>
        <w:tabs>
          <w:tab w:val="left" w:pos="83"/>
        </w:tabs>
        <w:spacing w:before="0" w:after="0" w:line="283" w:lineRule="exact"/>
        <w:ind w:firstLine="83"/>
        <w:rPr>
          <w:sz w:val="24"/>
          <w:szCs w:val="24"/>
        </w:rPr>
      </w:pPr>
    </w:p>
    <w:p w:rsidR="00DD1CBA" w:rsidRDefault="00DD1CBA" w:rsidP="00126272">
      <w:pPr>
        <w:pStyle w:val="20"/>
        <w:numPr>
          <w:ilvl w:val="0"/>
          <w:numId w:val="3"/>
        </w:numPr>
        <w:shd w:val="clear" w:color="auto" w:fill="auto"/>
        <w:tabs>
          <w:tab w:val="left" w:pos="83"/>
        </w:tabs>
        <w:spacing w:before="0" w:after="0" w:line="283" w:lineRule="exact"/>
        <w:ind w:left="0" w:firstLine="83"/>
        <w:rPr>
          <w:sz w:val="24"/>
          <w:szCs w:val="24"/>
        </w:rPr>
      </w:pPr>
      <w:r w:rsidRPr="00DD1CBA">
        <w:rPr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126272" w:rsidRPr="00DD1CBA" w:rsidRDefault="00126272" w:rsidP="00126272">
      <w:pPr>
        <w:pStyle w:val="20"/>
        <w:shd w:val="clear" w:color="auto" w:fill="auto"/>
        <w:tabs>
          <w:tab w:val="left" w:pos="83"/>
        </w:tabs>
        <w:spacing w:before="0" w:after="0" w:line="283" w:lineRule="exact"/>
        <w:ind w:firstLine="83"/>
        <w:rPr>
          <w:sz w:val="24"/>
          <w:szCs w:val="24"/>
        </w:rPr>
      </w:pPr>
    </w:p>
    <w:p w:rsidR="00DD1CBA" w:rsidRDefault="00DD1CBA" w:rsidP="00126272">
      <w:pPr>
        <w:pStyle w:val="20"/>
        <w:numPr>
          <w:ilvl w:val="0"/>
          <w:numId w:val="3"/>
        </w:numPr>
        <w:shd w:val="clear" w:color="auto" w:fill="auto"/>
        <w:tabs>
          <w:tab w:val="left" w:pos="83"/>
        </w:tabs>
        <w:spacing w:before="0" w:after="0" w:line="283" w:lineRule="exact"/>
        <w:ind w:left="0" w:firstLine="83"/>
        <w:rPr>
          <w:sz w:val="24"/>
          <w:szCs w:val="24"/>
        </w:rPr>
      </w:pPr>
      <w:r w:rsidRPr="00DD1CBA">
        <w:rPr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126272" w:rsidRPr="00DD1CBA" w:rsidRDefault="00126272" w:rsidP="00126272">
      <w:pPr>
        <w:pStyle w:val="20"/>
        <w:shd w:val="clear" w:color="auto" w:fill="auto"/>
        <w:tabs>
          <w:tab w:val="left" w:pos="83"/>
        </w:tabs>
        <w:spacing w:before="0" w:after="0" w:line="283" w:lineRule="exact"/>
        <w:ind w:firstLine="83"/>
        <w:rPr>
          <w:sz w:val="24"/>
          <w:szCs w:val="24"/>
        </w:rPr>
      </w:pPr>
    </w:p>
    <w:p w:rsidR="00DD1CBA" w:rsidRDefault="00DD1CBA" w:rsidP="00126272">
      <w:pPr>
        <w:pStyle w:val="20"/>
        <w:numPr>
          <w:ilvl w:val="0"/>
          <w:numId w:val="3"/>
        </w:numPr>
        <w:shd w:val="clear" w:color="auto" w:fill="auto"/>
        <w:tabs>
          <w:tab w:val="left" w:pos="83"/>
        </w:tabs>
        <w:spacing w:before="0" w:after="0" w:line="283" w:lineRule="exact"/>
        <w:ind w:left="0" w:firstLine="83"/>
        <w:rPr>
          <w:sz w:val="24"/>
          <w:szCs w:val="24"/>
        </w:rPr>
      </w:pPr>
      <w:r w:rsidRPr="00DD1CBA">
        <w:rPr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</w:r>
    </w:p>
    <w:p w:rsidR="00126272" w:rsidRPr="00DD1CBA" w:rsidRDefault="00126272" w:rsidP="00126272">
      <w:pPr>
        <w:pStyle w:val="20"/>
        <w:shd w:val="clear" w:color="auto" w:fill="auto"/>
        <w:tabs>
          <w:tab w:val="left" w:pos="83"/>
        </w:tabs>
        <w:spacing w:before="0" w:after="0" w:line="283" w:lineRule="exact"/>
        <w:ind w:firstLine="83"/>
        <w:rPr>
          <w:sz w:val="24"/>
          <w:szCs w:val="24"/>
        </w:rPr>
      </w:pPr>
    </w:p>
    <w:p w:rsidR="00DD1CBA" w:rsidRPr="00DD1CBA" w:rsidRDefault="00DD1CBA" w:rsidP="00DD1CBA">
      <w:pPr>
        <w:pStyle w:val="20"/>
        <w:shd w:val="clear" w:color="auto" w:fill="auto"/>
        <w:tabs>
          <w:tab w:val="left" w:pos="83"/>
        </w:tabs>
        <w:spacing w:before="0" w:after="0" w:line="278" w:lineRule="exact"/>
        <w:ind w:firstLine="83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DD1CBA">
        <w:rPr>
          <w:sz w:val="24"/>
          <w:szCs w:val="24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</w:t>
      </w:r>
      <w:bookmarkStart w:id="0" w:name="_GoBack"/>
      <w:bookmarkEnd w:id="0"/>
      <w:r w:rsidRPr="00DD1CBA">
        <w:rPr>
          <w:sz w:val="24"/>
          <w:szCs w:val="24"/>
        </w:rPr>
        <w:t>аемой нагрузки по целям использования, в том тесле на пожаротушение, периодические нужды, заполнение и опорожнение бассейнов, прием поверхностных сточных вод.</w:t>
      </w:r>
    </w:p>
    <w:p w:rsidR="006408F9" w:rsidRDefault="006408F9"/>
    <w:sectPr w:rsidR="006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EDB"/>
    <w:multiLevelType w:val="multilevel"/>
    <w:tmpl w:val="4008C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4126A"/>
    <w:multiLevelType w:val="hybridMultilevel"/>
    <w:tmpl w:val="6EB0EB66"/>
    <w:lvl w:ilvl="0" w:tplc="9B4E8C06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746F0DC0"/>
    <w:multiLevelType w:val="multilevel"/>
    <w:tmpl w:val="9196C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D7"/>
    <w:rsid w:val="00126272"/>
    <w:rsid w:val="006408F9"/>
    <w:rsid w:val="009166D7"/>
    <w:rsid w:val="00D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B2C3"/>
  <w15:chartTrackingRefBased/>
  <w15:docId w15:val="{8F8D5035-28BC-41E1-A7EE-28A254A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C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CBA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2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Болонина Елена Олеговна</dc:creator>
  <cp:keywords/>
  <dc:description/>
  <cp:lastModifiedBy>Болонина Елена Олеговна</cp:lastModifiedBy>
  <cp:revision>2</cp:revision>
  <dcterms:created xsi:type="dcterms:W3CDTF">2020-10-01T12:33:00Z</dcterms:created>
  <dcterms:modified xsi:type="dcterms:W3CDTF">2020-10-01T12:44:00Z</dcterms:modified>
</cp:coreProperties>
</file>